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0729" w14:textId="2AFCE2BE" w:rsidR="00F94EF3" w:rsidRPr="00A177FC" w:rsidRDefault="002C166E" w:rsidP="00F94EF3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3GPP TSG-SA5 Meeting #16</w:t>
      </w:r>
      <w:r w:rsidR="00EC53F3" w:rsidRPr="00A177FC">
        <w:rPr>
          <w:rFonts w:ascii="Arial" w:hAnsi="Arial"/>
          <w:b/>
          <w:noProof/>
          <w:szCs w:val="20"/>
          <w:lang w:eastAsia="en-US"/>
        </w:rPr>
        <w:t>1</w:t>
      </w:r>
      <w:r w:rsidR="00F94EF3" w:rsidRPr="00A177FC">
        <w:rPr>
          <w:rFonts w:ascii="Arial" w:hAnsi="Arial"/>
          <w:b/>
          <w:noProof/>
          <w:szCs w:val="20"/>
          <w:lang w:eastAsia="en-US"/>
        </w:rPr>
        <w:tab/>
      </w:r>
      <w:r w:rsidR="00F94EF3" w:rsidRPr="00A177FC">
        <w:rPr>
          <w:rFonts w:ascii="Arial" w:hAnsi="Arial"/>
          <w:b/>
          <w:i/>
          <w:noProof/>
          <w:sz w:val="28"/>
          <w:szCs w:val="20"/>
          <w:lang w:eastAsia="en-US"/>
        </w:rPr>
        <w:t>S5-25</w:t>
      </w:r>
      <w:r w:rsidR="00EC53F3" w:rsidRPr="00A177FC">
        <w:rPr>
          <w:rFonts w:ascii="Arial" w:hAnsi="Arial"/>
          <w:b/>
          <w:i/>
          <w:noProof/>
          <w:sz w:val="28"/>
          <w:szCs w:val="20"/>
          <w:lang w:eastAsia="en-US"/>
        </w:rPr>
        <w:t>2</w:t>
      </w:r>
      <w:r w:rsidR="00A177FC" w:rsidRPr="00A177FC">
        <w:rPr>
          <w:rFonts w:ascii="Arial" w:hAnsi="Arial"/>
          <w:b/>
          <w:i/>
          <w:noProof/>
          <w:sz w:val="28"/>
          <w:szCs w:val="20"/>
          <w:lang w:eastAsia="en-US"/>
        </w:rPr>
        <w:t>5</w:t>
      </w:r>
      <w:r w:rsidR="00A177FC">
        <w:rPr>
          <w:rFonts w:ascii="Arial" w:hAnsi="Arial"/>
          <w:b/>
          <w:i/>
          <w:noProof/>
          <w:sz w:val="28"/>
          <w:szCs w:val="20"/>
          <w:lang w:eastAsia="en-US"/>
        </w:rPr>
        <w:t>58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C4B45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I/ML management 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0B7A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1CB40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2F65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5A6674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  <w:proofErr w:type="spellEnd"/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1496E5EF" w:rsidR="002C166E" w:rsidRPr="00C62BAC" w:rsidRDefault="002C166E" w:rsidP="005875D6">
            <w:pPr>
              <w:pStyle w:val="TAL"/>
            </w:pPr>
            <w:r w:rsidRPr="002C166E">
              <w:t>AIML_MGT_Ph2</w:t>
            </w:r>
            <w:r w:rsidRPr="002C166E">
              <w:tab/>
            </w:r>
          </w:p>
        </w:tc>
        <w:tc>
          <w:tcPr>
            <w:tcW w:w="1101" w:type="dxa"/>
          </w:tcPr>
          <w:p w14:paraId="441C8752" w14:textId="2ABAABC2" w:rsidR="002C166E" w:rsidRDefault="002C166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15803839" w14:textId="1E169CE1" w:rsidR="002C166E" w:rsidRPr="00C62BAC" w:rsidRDefault="002C166E" w:rsidP="005875D6">
            <w:pPr>
              <w:pStyle w:val="TAL"/>
            </w:pPr>
            <w:r w:rsidRPr="002C166E">
              <w:t>1060011</w:t>
            </w:r>
          </w:p>
        </w:tc>
        <w:tc>
          <w:tcPr>
            <w:tcW w:w="6010" w:type="dxa"/>
          </w:tcPr>
          <w:p w14:paraId="72F9979B" w14:textId="3691C41B" w:rsidR="002C166E" w:rsidRPr="002C166E" w:rsidRDefault="002C166E" w:rsidP="005875D6">
            <w:pPr>
              <w:pStyle w:val="TAL"/>
              <w:rPr>
                <w:bCs/>
              </w:rPr>
            </w:pPr>
            <w:r w:rsidRPr="002C166E">
              <w:rPr>
                <w:bCs/>
              </w:rPr>
              <w:t>New WID on AI/ML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152885" w14:textId="5C52582C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064E19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</w:t>
      </w:r>
      <w:r w:rsidR="00EC53F3" w:rsidRPr="00064E19">
        <w:rPr>
          <w:sz w:val="20"/>
          <w:szCs w:val="20"/>
        </w:rPr>
        <w:t>orchestration</w:t>
      </w:r>
      <w:r w:rsidR="00EC53F3">
        <w:rPr>
          <w:sz w:val="20"/>
          <w:szCs w:val="20"/>
          <w:lang w:eastAsia="zh-CN"/>
        </w:rPr>
        <w:t xml:space="preserve">. </w:t>
      </w:r>
      <w:r w:rsidRPr="00064E19">
        <w:rPr>
          <w:sz w:val="20"/>
          <w:szCs w:val="20"/>
        </w:rPr>
        <w:t xml:space="preserve">As AI/ML becomes more deeply integrated into 5GS, there is a growing need to address </w:t>
      </w:r>
      <w:r w:rsidR="00961DA8">
        <w:rPr>
          <w:rFonts w:hint="eastAsia"/>
          <w:sz w:val="20"/>
          <w:szCs w:val="20"/>
          <w:lang w:eastAsia="zh-CN"/>
        </w:rPr>
        <w:t>sustainability</w:t>
      </w:r>
      <w:r w:rsidRPr="00064E19">
        <w:rPr>
          <w:sz w:val="20"/>
          <w:szCs w:val="20"/>
        </w:rPr>
        <w:t xml:space="preserve">, support diverse AI/ML technologies, </w:t>
      </w:r>
      <w:r w:rsidR="00961DA8">
        <w:rPr>
          <w:rFonts w:hint="eastAsia"/>
          <w:sz w:val="20"/>
          <w:szCs w:val="20"/>
          <w:lang w:eastAsia="zh-CN"/>
        </w:rPr>
        <w:t>streamline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lifecycle management, ensure AI/ML trustworthiness, and establish a common AI/ML lifecycle management (LCM) framework.</w:t>
      </w:r>
    </w:p>
    <w:p w14:paraId="66C03481" w14:textId="7A8BA945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t>Building on the AI/ML lifecycle management capabilities introduced in Re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>18 and extended in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 xml:space="preserve">19, the Release 20 </w:t>
      </w:r>
      <w:r w:rsidR="00E47B5F">
        <w:rPr>
          <w:sz w:val="20"/>
          <w:szCs w:val="20"/>
        </w:rPr>
        <w:t xml:space="preserve">5GA </w:t>
      </w:r>
      <w:r w:rsidRPr="00064E19">
        <w:rPr>
          <w:sz w:val="20"/>
          <w:szCs w:val="20"/>
        </w:rPr>
        <w:t>study will focus on further enhancements in key areas to support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Pr="00064E19">
        <w:rPr>
          <w:sz w:val="20"/>
          <w:szCs w:val="20"/>
        </w:rPr>
        <w:t xml:space="preserve"> network intelligence </w:t>
      </w:r>
      <w:r w:rsidR="00961DA8">
        <w:rPr>
          <w:rFonts w:hint="eastAsia"/>
          <w:sz w:val="20"/>
          <w:szCs w:val="20"/>
          <w:lang w:eastAsia="zh-CN"/>
        </w:rPr>
        <w:t xml:space="preserve">and ensure the AI/ML </w:t>
      </w:r>
      <w:r w:rsidRPr="00064E19">
        <w:rPr>
          <w:sz w:val="20"/>
          <w:szCs w:val="20"/>
        </w:rPr>
        <w:t>sustainability and trustworthiness. The study will investigate the following aspects:</w:t>
      </w:r>
    </w:p>
    <w:p w14:paraId="47BFE20D" w14:textId="0C1E8A27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Fine-tuning, and Online and Offline Training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2EBF6832" w14:textId="7933A298" w:rsidR="00064E19" w:rsidRPr="00064E19" w:rsidRDefault="00064E19" w:rsidP="00064E19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Trustworthiness</w:t>
      </w:r>
      <w:r w:rsidRPr="00064E19">
        <w:rPr>
          <w:sz w:val="20"/>
          <w:szCs w:val="20"/>
        </w:rPr>
        <w:t>: The study will address AI/ML robustness, fairness, and explainability by developing evaluation metrics and methodologies. Ensuring alignment with broader AI/ML governance and ethical considerations will help establish trust in AI/ML-</w:t>
      </w:r>
      <w:r w:rsidR="00961DA8">
        <w:rPr>
          <w:rFonts w:hint="eastAsia"/>
          <w:sz w:val="20"/>
          <w:szCs w:val="20"/>
          <w:lang w:eastAsia="zh-CN"/>
        </w:rPr>
        <w:t>based</w:t>
      </w:r>
      <w:r w:rsidR="00961DA8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operations.</w:t>
      </w:r>
    </w:p>
    <w:p w14:paraId="119A6329" w14:textId="6903AD77" w:rsidR="00064E19" w:rsidRPr="00064E19" w:rsidRDefault="00064E19" w:rsidP="00064E19">
      <w:pPr>
        <w:spacing w:before="100" w:beforeAutospacing="1" w:after="100" w:afterAutospacing="1"/>
        <w:rPr>
          <w:sz w:val="20"/>
          <w:szCs w:val="20"/>
        </w:rPr>
      </w:pPr>
      <w:r w:rsidRPr="00064E19">
        <w:rPr>
          <w:sz w:val="20"/>
          <w:szCs w:val="20"/>
        </w:rPr>
        <w:t>By addressing these areas, the Rel</w:t>
      </w:r>
      <w:r w:rsidR="002C60A9">
        <w:rPr>
          <w:sz w:val="20"/>
          <w:szCs w:val="20"/>
        </w:rPr>
        <w:t>-</w:t>
      </w:r>
      <w:r w:rsidRPr="00064E19">
        <w:rPr>
          <w:sz w:val="20"/>
          <w:szCs w:val="20"/>
        </w:rPr>
        <w:t xml:space="preserve">20 </w:t>
      </w:r>
      <w:r w:rsidR="00E32896">
        <w:rPr>
          <w:sz w:val="20"/>
          <w:szCs w:val="20"/>
        </w:rPr>
        <w:t xml:space="preserve">5GA </w:t>
      </w:r>
      <w:r w:rsidRPr="00064E19">
        <w:rPr>
          <w:sz w:val="20"/>
          <w:szCs w:val="20"/>
        </w:rPr>
        <w:t>study will advance AI/ML lifecycle management to support emerging AI/ML-</w:t>
      </w:r>
      <w:r w:rsidR="00364B31">
        <w:rPr>
          <w:rFonts w:hint="eastAsia"/>
          <w:sz w:val="20"/>
          <w:szCs w:val="20"/>
          <w:lang w:eastAsia="zh-CN"/>
        </w:rPr>
        <w:t>based</w:t>
      </w:r>
      <w:r w:rsidR="00364B31" w:rsidRPr="00064E19">
        <w:rPr>
          <w:sz w:val="20"/>
          <w:szCs w:val="20"/>
        </w:rPr>
        <w:t xml:space="preserve"> </w:t>
      </w:r>
      <w:r w:rsidRPr="00064E19">
        <w:rPr>
          <w:sz w:val="20"/>
          <w:szCs w:val="20"/>
        </w:rPr>
        <w:t>network optimizations, sustainability goals, and trustworthiness principles. The resulting enhancements will enable more efficient, reliable, and scalable AI/ML integration across 5GS.</w:t>
      </w: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A00AF0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EC6022">
        <w:rPr>
          <w:sz w:val="20"/>
          <w:szCs w:val="20"/>
          <w:highlight w:val="green"/>
        </w:rPr>
        <w:t xml:space="preserve">The </w:t>
      </w:r>
      <w:r w:rsidR="000A384C" w:rsidRPr="00EC6022">
        <w:rPr>
          <w:sz w:val="20"/>
          <w:szCs w:val="20"/>
          <w:highlight w:val="green"/>
        </w:rPr>
        <w:t>objective</w:t>
      </w:r>
      <w:r w:rsidRPr="00EC6022">
        <w:rPr>
          <w:sz w:val="20"/>
          <w:szCs w:val="20"/>
          <w:highlight w:val="green"/>
        </w:rPr>
        <w:t xml:space="preserve"> of this</w:t>
      </w:r>
      <w:r w:rsidR="00D701F3" w:rsidRPr="00EC6022">
        <w:rPr>
          <w:sz w:val="20"/>
          <w:szCs w:val="20"/>
          <w:highlight w:val="green"/>
        </w:rPr>
        <w:t xml:space="preserve"> Rel-20 5GA</w:t>
      </w:r>
      <w:r w:rsidRPr="00EC6022">
        <w:rPr>
          <w:sz w:val="20"/>
          <w:szCs w:val="20"/>
          <w:highlight w:val="green"/>
        </w:rPr>
        <w:t xml:space="preserve"> study is to investigate enhancements of AI/ML management capabilities for the relevant ML model and </w:t>
      </w:r>
      <w:r w:rsidR="006B3365" w:rsidRPr="00EC6022">
        <w:rPr>
          <w:sz w:val="20"/>
          <w:szCs w:val="20"/>
          <w:highlight w:val="green"/>
        </w:rPr>
        <w:t xml:space="preserve">AI/ML </w:t>
      </w:r>
      <w:r w:rsidRPr="00EC6022">
        <w:rPr>
          <w:sz w:val="20"/>
          <w:szCs w:val="20"/>
          <w:highlight w:val="green"/>
        </w:rPr>
        <w:t xml:space="preserve">inference function lifecycle </w:t>
      </w:r>
      <w:r w:rsidR="000A384C" w:rsidRPr="00EC6022">
        <w:rPr>
          <w:sz w:val="20"/>
          <w:szCs w:val="20"/>
          <w:highlight w:val="green"/>
        </w:rPr>
        <w:t xml:space="preserve">operational steps </w:t>
      </w:r>
      <w:r w:rsidR="00080C47" w:rsidRPr="00EC6022">
        <w:rPr>
          <w:sz w:val="20"/>
          <w:szCs w:val="20"/>
          <w:highlight w:val="green"/>
        </w:rPr>
        <w:t xml:space="preserve">to support </w:t>
      </w:r>
      <w:r w:rsidR="00364B31" w:rsidRPr="00EC6022">
        <w:rPr>
          <w:sz w:val="20"/>
          <w:szCs w:val="20"/>
          <w:highlight w:val="green"/>
        </w:rPr>
        <w:t>AI/ML-</w:t>
      </w:r>
      <w:r w:rsidR="00364B31" w:rsidRPr="00EC6022">
        <w:rPr>
          <w:rFonts w:hint="eastAsia"/>
          <w:sz w:val="20"/>
          <w:szCs w:val="20"/>
          <w:highlight w:val="green"/>
          <w:lang w:eastAsia="zh-CN"/>
        </w:rPr>
        <w:t>based</w:t>
      </w:r>
      <w:r w:rsidR="00364B31" w:rsidRPr="00EC6022">
        <w:rPr>
          <w:sz w:val="20"/>
          <w:szCs w:val="20"/>
          <w:highlight w:val="green"/>
        </w:rPr>
        <w:t xml:space="preserve"> functionalities </w:t>
      </w:r>
      <w:r w:rsidR="00364B31" w:rsidRPr="00EC6022">
        <w:rPr>
          <w:rFonts w:hint="eastAsia"/>
          <w:sz w:val="20"/>
          <w:szCs w:val="20"/>
          <w:highlight w:val="green"/>
          <w:lang w:eastAsia="zh-CN"/>
        </w:rPr>
        <w:t xml:space="preserve">in </w:t>
      </w:r>
      <w:r w:rsidR="00080C47" w:rsidRPr="00EC6022">
        <w:rPr>
          <w:sz w:val="20"/>
          <w:szCs w:val="20"/>
          <w:highlight w:val="green"/>
        </w:rPr>
        <w:t xml:space="preserve">management and orchestration, RAN, </w:t>
      </w:r>
      <w:r w:rsidR="00F96D60" w:rsidRPr="00EC6022">
        <w:rPr>
          <w:sz w:val="20"/>
          <w:szCs w:val="20"/>
          <w:highlight w:val="green"/>
        </w:rPr>
        <w:t xml:space="preserve">and </w:t>
      </w:r>
      <w:r w:rsidR="00080C47" w:rsidRPr="00EC6022">
        <w:rPr>
          <w:sz w:val="20"/>
          <w:szCs w:val="20"/>
          <w:highlight w:val="green"/>
        </w:rPr>
        <w:t>5GC</w:t>
      </w:r>
      <w:r w:rsidR="00364B31" w:rsidRPr="00EC6022">
        <w:rPr>
          <w:rFonts w:hint="eastAsia"/>
          <w:sz w:val="20"/>
          <w:szCs w:val="20"/>
          <w:highlight w:val="green"/>
          <w:lang w:eastAsia="zh-CN"/>
        </w:rPr>
        <w:t xml:space="preserve"> domains</w:t>
      </w:r>
      <w:r w:rsidR="00080C47" w:rsidRPr="00EC6022">
        <w:rPr>
          <w:sz w:val="20"/>
          <w:szCs w:val="20"/>
          <w:highlight w:val="green"/>
        </w:rPr>
        <w:t>.</w:t>
      </w:r>
      <w:r w:rsidR="00080C47">
        <w:rPr>
          <w:sz w:val="20"/>
          <w:szCs w:val="20"/>
        </w:rPr>
        <w:t xml:space="preserve"> </w:t>
      </w:r>
    </w:p>
    <w:p w14:paraId="7D07953B" w14:textId="02082AF6" w:rsidR="00CC1BB3" w:rsidRPr="00CC1BB3" w:rsidRDefault="00CC1BB3" w:rsidP="00CC1BB3">
      <w:pPr>
        <w:spacing w:before="100" w:beforeAutospacing="1" w:after="100" w:afterAutospacing="1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 xml:space="preserve">WT-X </w:t>
      </w:r>
      <w:r w:rsidR="00900D94">
        <w:rPr>
          <w:sz w:val="20"/>
          <w:szCs w:val="20"/>
          <w:highlight w:val="green"/>
        </w:rPr>
        <w:t xml:space="preserve">Study feasibility </w:t>
      </w:r>
      <w:r w:rsidR="00900D94" w:rsidRPr="00900D94">
        <w:rPr>
          <w:sz w:val="20"/>
          <w:szCs w:val="20"/>
          <w:highlight w:val="cyan"/>
        </w:rPr>
        <w:t xml:space="preserve">requirements </w:t>
      </w:r>
      <w:r w:rsidR="00900D94">
        <w:rPr>
          <w:sz w:val="20"/>
          <w:szCs w:val="20"/>
          <w:highlight w:val="green"/>
        </w:rPr>
        <w:t>for d</w:t>
      </w:r>
      <w:r w:rsidRPr="00CC1BB3">
        <w:rPr>
          <w:sz w:val="20"/>
          <w:szCs w:val="20"/>
          <w:highlight w:val="green"/>
        </w:rPr>
        <w:t xml:space="preserve">ata collection (e.g., UE-sided data collection) to enable UE-side model </w:t>
      </w:r>
      <w:proofErr w:type="gramStart"/>
      <w:r w:rsidRPr="00CC1BB3">
        <w:rPr>
          <w:sz w:val="20"/>
          <w:szCs w:val="20"/>
          <w:highlight w:val="green"/>
        </w:rPr>
        <w:t>training.</w:t>
      </w:r>
      <w:r w:rsidRPr="00CC1BB3">
        <w:rPr>
          <w:sz w:val="20"/>
          <w:szCs w:val="20"/>
          <w:highlight w:val="cyan"/>
        </w:rPr>
        <w:t>(</w:t>
      </w:r>
      <w:proofErr w:type="gramEnd"/>
      <w:r w:rsidRPr="00CC1BB3">
        <w:rPr>
          <w:sz w:val="20"/>
          <w:szCs w:val="20"/>
          <w:highlight w:val="cyan"/>
        </w:rPr>
        <w:t xml:space="preserve">may move to </w:t>
      </w:r>
      <w:proofErr w:type="gramStart"/>
      <w:r w:rsidRPr="00CC1BB3">
        <w:rPr>
          <w:sz w:val="20"/>
          <w:szCs w:val="20"/>
          <w:highlight w:val="cyan"/>
        </w:rPr>
        <w:t>other</w:t>
      </w:r>
      <w:proofErr w:type="gramEnd"/>
      <w:r w:rsidRPr="00CC1BB3">
        <w:rPr>
          <w:sz w:val="20"/>
          <w:szCs w:val="20"/>
          <w:highlight w:val="cyan"/>
        </w:rPr>
        <w:t xml:space="preserve"> topic)</w:t>
      </w:r>
    </w:p>
    <w:p w14:paraId="430DF4EA" w14:textId="56C895D4" w:rsidR="00D5086A" w:rsidRPr="00D5086A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EC6022">
        <w:rPr>
          <w:b/>
          <w:bCs/>
          <w:sz w:val="20"/>
          <w:szCs w:val="20"/>
          <w:highlight w:val="green"/>
        </w:rPr>
        <w:t>WT-1: AI/ML Lifecycle Management Enhancements</w:t>
      </w:r>
    </w:p>
    <w:p w14:paraId="0DF79BBB" w14:textId="32DA7694" w:rsidR="00D5086A" w:rsidRPr="00D5086A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D5086A">
        <w:rPr>
          <w:b/>
          <w:bCs/>
          <w:sz w:val="20"/>
          <w:szCs w:val="20"/>
        </w:rPr>
        <w:t>WT-1.1:</w:t>
      </w:r>
      <w:r w:rsidRPr="00D5086A">
        <w:rPr>
          <w:sz w:val="20"/>
          <w:szCs w:val="20"/>
        </w:rPr>
        <w:t xml:space="preserve"> </w:t>
      </w:r>
      <w:r w:rsidR="00ED47CB">
        <w:rPr>
          <w:sz w:val="20"/>
          <w:szCs w:val="20"/>
        </w:rPr>
        <w:t>Investigate e</w:t>
      </w:r>
      <w:r w:rsidRPr="00D5086A">
        <w:rPr>
          <w:sz w:val="20"/>
          <w:szCs w:val="20"/>
        </w:rPr>
        <w:t>nhance</w:t>
      </w:r>
      <w:r w:rsidR="00ED47CB">
        <w:rPr>
          <w:sz w:val="20"/>
          <w:szCs w:val="20"/>
        </w:rPr>
        <w:t>ments of</w:t>
      </w:r>
      <w:r w:rsidRPr="00D5086A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>
        <w:rPr>
          <w:sz w:val="20"/>
          <w:szCs w:val="20"/>
        </w:rPr>
        <w:t xml:space="preserve"> to support AI/ML-enabled features in the 5GS</w:t>
      </w:r>
      <w:r w:rsidRPr="00D5086A">
        <w:rPr>
          <w:sz w:val="20"/>
          <w:szCs w:val="20"/>
        </w:rPr>
        <w:t>. This includes:</w:t>
      </w:r>
    </w:p>
    <w:p w14:paraId="6B9B5C99" w14:textId="0E64C0DD" w:rsidR="00356409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  <w:highlight w:val="cyan"/>
        </w:rPr>
      </w:pPr>
      <w:r w:rsidRPr="00EC6022">
        <w:rPr>
          <w:sz w:val="20"/>
          <w:szCs w:val="20"/>
          <w:highlight w:val="cyan"/>
        </w:rPr>
        <w:t xml:space="preserve">ML model transfer/delivery </w:t>
      </w:r>
      <w:r w:rsidR="00356409" w:rsidRPr="00EC6022">
        <w:rPr>
          <w:sz w:val="20"/>
          <w:szCs w:val="20"/>
          <w:highlight w:val="cyan"/>
        </w:rPr>
        <w:t>as defined by RAN for</w:t>
      </w:r>
      <w:r w:rsidR="00356409" w:rsidRPr="00EC6022">
        <w:rPr>
          <w:rFonts w:asciiTheme="minorHAnsi" w:eastAsiaTheme="minorHAnsi" w:hAnsiTheme="minorHAnsi" w:cstheme="minorBidi"/>
          <w:kern w:val="2"/>
          <w:highlight w:val="cyan"/>
          <w:lang w:eastAsia="zh-CN"/>
          <w14:ligatures w14:val="standardContextual"/>
        </w:rPr>
        <w:t xml:space="preserve"> </w:t>
      </w:r>
      <w:r w:rsidR="00356409" w:rsidRPr="00EC6022">
        <w:rPr>
          <w:sz w:val="20"/>
          <w:szCs w:val="20"/>
          <w:highlight w:val="cyan"/>
        </w:rPr>
        <w:t>Solution 4b: OAM can transfer/delivery AI/ML model(s) to UE.</w:t>
      </w:r>
    </w:p>
    <w:p w14:paraId="349723BC" w14:textId="0537845C" w:rsidR="00D5086A" w:rsidRPr="00CC1BB3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  <w:highlight w:val="green"/>
        </w:rPr>
      </w:pPr>
      <w:r w:rsidRPr="00CC1BB3">
        <w:rPr>
          <w:sz w:val="20"/>
          <w:szCs w:val="20"/>
          <w:highlight w:val="green"/>
        </w:rPr>
        <w:t>NG-</w:t>
      </w:r>
      <w:r w:rsidR="00D5086A" w:rsidRPr="00CC1BB3">
        <w:rPr>
          <w:sz w:val="20"/>
          <w:szCs w:val="20"/>
          <w:highlight w:val="green"/>
        </w:rPr>
        <w:t>RAN</w:t>
      </w:r>
      <w:r w:rsidRPr="00CC1BB3">
        <w:rPr>
          <w:sz w:val="20"/>
          <w:szCs w:val="20"/>
          <w:highlight w:val="green"/>
        </w:rPr>
        <w:t xml:space="preserve"> use cases including</w:t>
      </w:r>
      <w:r w:rsidR="00D5086A" w:rsidRPr="00CC1BB3">
        <w:rPr>
          <w:sz w:val="20"/>
          <w:szCs w:val="20"/>
          <w:highlight w:val="green"/>
        </w:rPr>
        <w:t xml:space="preserve"> </w:t>
      </w:r>
      <w:proofErr w:type="spellStart"/>
      <w:r w:rsidR="00D5086A" w:rsidRPr="00CC1BB3">
        <w:rPr>
          <w:sz w:val="20"/>
          <w:szCs w:val="20"/>
          <w:highlight w:val="green"/>
        </w:rPr>
        <w:t>QoE</w:t>
      </w:r>
      <w:proofErr w:type="spellEnd"/>
      <w:r w:rsidR="00D5086A" w:rsidRPr="00CC1BB3">
        <w:rPr>
          <w:sz w:val="20"/>
          <w:szCs w:val="20"/>
          <w:highlight w:val="green"/>
        </w:rPr>
        <w:t xml:space="preserve"> optimization, network energy saving, and mobility use cas</w:t>
      </w:r>
      <w:r w:rsidR="00067984" w:rsidRPr="00CC1BB3">
        <w:rPr>
          <w:sz w:val="20"/>
          <w:szCs w:val="20"/>
          <w:highlight w:val="green"/>
        </w:rPr>
        <w:t>e</w:t>
      </w:r>
      <w:r w:rsidR="00D5086A" w:rsidRPr="00CC1BB3">
        <w:rPr>
          <w:sz w:val="20"/>
          <w:szCs w:val="20"/>
          <w:highlight w:val="green"/>
        </w:rPr>
        <w:t xml:space="preserve"> (</w:t>
      </w:r>
      <w:r w:rsidRPr="00CC1BB3">
        <w:rPr>
          <w:sz w:val="20"/>
          <w:szCs w:val="20"/>
          <w:highlight w:val="green"/>
        </w:rPr>
        <w:t>as defined in</w:t>
      </w:r>
      <w:r w:rsidR="00D5086A" w:rsidRPr="00CC1BB3">
        <w:rPr>
          <w:sz w:val="20"/>
          <w:szCs w:val="20"/>
          <w:highlight w:val="green"/>
        </w:rPr>
        <w:t xml:space="preserve"> RP-250812).</w:t>
      </w:r>
    </w:p>
    <w:p w14:paraId="0856E77D" w14:textId="77777777" w:rsidR="006E4AB9" w:rsidRPr="006E4AB9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CC1BB3">
        <w:rPr>
          <w:sz w:val="20"/>
          <w:szCs w:val="20"/>
          <w:highlight w:val="green"/>
        </w:rPr>
        <w:t xml:space="preserve">5GC: Encompasses new 5GC analytic use cases under study in WT#2 (see SP-250413) and support ML model provision by OAM for </w:t>
      </w:r>
    </w:p>
    <w:p w14:paraId="53B7D3F8" w14:textId="2CF9DB18" w:rsidR="00DC2757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CC1BB3">
        <w:rPr>
          <w:sz w:val="20"/>
          <w:szCs w:val="20"/>
          <w:highlight w:val="green"/>
        </w:rPr>
        <w:t xml:space="preserve">LMF-based AI/ML Positioning </w:t>
      </w:r>
      <w:r w:rsidRPr="00CC1BB3">
        <w:rPr>
          <w:sz w:val="20"/>
          <w:szCs w:val="20"/>
          <w:highlight w:val="cyan"/>
        </w:rPr>
        <w:t>including data collection and ML model training by the OAM for UE positioning (see S5-250826).</w:t>
      </w:r>
    </w:p>
    <w:p w14:paraId="67105D2D" w14:textId="6FF2BFAB" w:rsidR="00DC2757" w:rsidRDefault="00DC2757" w:rsidP="007204F2">
      <w:pPr>
        <w:tabs>
          <w:tab w:val="num" w:pos="1800"/>
        </w:tabs>
        <w:spacing w:before="100" w:beforeAutospacing="1" w:after="100" w:afterAutospacing="1"/>
        <w:ind w:left="720"/>
        <w:rPr>
          <w:sz w:val="20"/>
          <w:szCs w:val="20"/>
        </w:rPr>
      </w:pPr>
      <w:r w:rsidRPr="00DC2757">
        <w:rPr>
          <w:sz w:val="20"/>
          <w:szCs w:val="20"/>
        </w:rPr>
        <w:t>NOTE</w:t>
      </w:r>
      <w:r>
        <w:rPr>
          <w:sz w:val="20"/>
          <w:szCs w:val="20"/>
        </w:rPr>
        <w:t xml:space="preserve"> 1</w:t>
      </w:r>
      <w:r w:rsidRPr="00DC2757">
        <w:rPr>
          <w:sz w:val="20"/>
          <w:szCs w:val="20"/>
        </w:rPr>
        <w:t xml:space="preserve">: the </w:t>
      </w:r>
      <w:r>
        <w:rPr>
          <w:sz w:val="20"/>
          <w:szCs w:val="20"/>
        </w:rPr>
        <w:t>work in the subtasks 1, 2</w:t>
      </w:r>
      <w:r w:rsidR="006E4AB9">
        <w:rPr>
          <w:sz w:val="20"/>
          <w:szCs w:val="20"/>
        </w:rPr>
        <w:t>, 3</w:t>
      </w:r>
      <w:r>
        <w:rPr>
          <w:sz w:val="20"/>
          <w:szCs w:val="20"/>
        </w:rPr>
        <w:t xml:space="preserve"> and </w:t>
      </w:r>
      <w:r w:rsidR="006E4AB9">
        <w:rPr>
          <w:sz w:val="20"/>
          <w:szCs w:val="20"/>
        </w:rPr>
        <w:t>4</w:t>
      </w:r>
      <w:r w:rsidRPr="00DC27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listed above </w:t>
      </w:r>
      <w:r w:rsidRPr="00DC2757">
        <w:rPr>
          <w:sz w:val="20"/>
          <w:szCs w:val="20"/>
        </w:rPr>
        <w:t xml:space="preserve">is subject to the progress in </w:t>
      </w:r>
      <w:r>
        <w:rPr>
          <w:sz w:val="20"/>
          <w:szCs w:val="20"/>
        </w:rPr>
        <w:t xml:space="preserve">the relevant WGs in </w:t>
      </w:r>
      <w:r w:rsidRPr="00DC2757">
        <w:rPr>
          <w:sz w:val="20"/>
          <w:szCs w:val="20"/>
        </w:rPr>
        <w:t xml:space="preserve">RAN </w:t>
      </w:r>
      <w:r>
        <w:rPr>
          <w:sz w:val="20"/>
          <w:szCs w:val="20"/>
        </w:rPr>
        <w:t>and SA.</w:t>
      </w:r>
    </w:p>
    <w:p w14:paraId="68F3E74B" w14:textId="2501AE3F" w:rsidR="007204F2" w:rsidRPr="00900D94" w:rsidRDefault="00D5086A" w:rsidP="007204F2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  <w:highlight w:val="cyan"/>
        </w:rPr>
      </w:pPr>
      <w:r w:rsidRPr="00900D94">
        <w:rPr>
          <w:sz w:val="20"/>
          <w:szCs w:val="20"/>
          <w:highlight w:val="cyan"/>
        </w:rPr>
        <w:t>MDA</w:t>
      </w:r>
      <w:r w:rsidR="006E4AB9" w:rsidRPr="00900D94">
        <w:rPr>
          <w:sz w:val="20"/>
          <w:szCs w:val="20"/>
          <w:highlight w:val="cyan"/>
        </w:rPr>
        <w:t xml:space="preserve"> enhancements in Rel-20 5GA</w:t>
      </w:r>
      <w:r w:rsidRPr="00900D94">
        <w:rPr>
          <w:sz w:val="20"/>
          <w:szCs w:val="20"/>
          <w:highlight w:val="cyan"/>
        </w:rPr>
        <w:t xml:space="preserve"> </w:t>
      </w:r>
      <w:r w:rsidR="006E4AB9" w:rsidRPr="00900D94">
        <w:rPr>
          <w:sz w:val="20"/>
          <w:szCs w:val="20"/>
          <w:highlight w:val="cyan"/>
        </w:rPr>
        <w:t>covering</w:t>
      </w:r>
      <w:r w:rsidRPr="00900D94">
        <w:rPr>
          <w:sz w:val="20"/>
          <w:szCs w:val="20"/>
          <w:highlight w:val="cyan"/>
        </w:rPr>
        <w:t xml:space="preserve"> AI/ML-based troubleshooting, analysis, and recovery in line with new MDA scenarios.</w:t>
      </w:r>
    </w:p>
    <w:p w14:paraId="30903F25" w14:textId="122678C5" w:rsidR="00D64A95" w:rsidRDefault="00DC2757" w:rsidP="007204F2">
      <w:pPr>
        <w:tabs>
          <w:tab w:val="num" w:pos="1800"/>
        </w:tabs>
        <w:spacing w:before="100" w:beforeAutospacing="1" w:after="100" w:afterAutospacing="1"/>
        <w:ind w:left="720"/>
        <w:rPr>
          <w:sz w:val="20"/>
          <w:szCs w:val="20"/>
        </w:rPr>
      </w:pPr>
      <w:r w:rsidRPr="007204F2">
        <w:rPr>
          <w:sz w:val="20"/>
          <w:szCs w:val="20"/>
        </w:rPr>
        <w:t xml:space="preserve">NOTE 2: the work in </w:t>
      </w:r>
      <w:r w:rsidR="00D64A95" w:rsidRPr="007204F2">
        <w:rPr>
          <w:sz w:val="20"/>
          <w:szCs w:val="20"/>
        </w:rPr>
        <w:t xml:space="preserve">subtask </w:t>
      </w:r>
      <w:r w:rsidR="006E4AB9" w:rsidRPr="007204F2">
        <w:rPr>
          <w:sz w:val="20"/>
          <w:szCs w:val="20"/>
        </w:rPr>
        <w:t>5</w:t>
      </w:r>
      <w:r w:rsidRPr="007204F2">
        <w:rPr>
          <w:sz w:val="20"/>
          <w:szCs w:val="20"/>
        </w:rPr>
        <w:t xml:space="preserve"> is subject to the progress in MDA enhancement work in SA5</w:t>
      </w:r>
    </w:p>
    <w:p w14:paraId="35A04851" w14:textId="77777777" w:rsidR="007204F2" w:rsidRPr="007204F2" w:rsidRDefault="007204F2" w:rsidP="007204F2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</w:p>
    <w:p w14:paraId="45FE85BD" w14:textId="04E1BCA6" w:rsidR="0045535F" w:rsidRDefault="0045535F" w:rsidP="0045535F">
      <w:pPr>
        <w:ind w:left="720"/>
        <w:rPr>
          <w:sz w:val="20"/>
          <w:szCs w:val="20"/>
        </w:rPr>
      </w:pPr>
      <w:r w:rsidRPr="00A77AC4">
        <w:rPr>
          <w:b/>
          <w:bCs/>
          <w:sz w:val="20"/>
          <w:szCs w:val="20"/>
          <w:highlight w:val="green"/>
        </w:rPr>
        <w:t>WT-1.2</w:t>
      </w:r>
      <w:r w:rsidRPr="00A77AC4">
        <w:rPr>
          <w:sz w:val="20"/>
          <w:szCs w:val="20"/>
          <w:highlight w:val="green"/>
        </w:rPr>
        <w:t xml:space="preserve">: Investigate enhancements of management capabilities to address the specific needs of selected AI/ML training and inference technologies relevant to 5GS. The focus will include </w:t>
      </w:r>
      <w:r w:rsidRPr="00D457B2">
        <w:rPr>
          <w:sz w:val="20"/>
          <w:szCs w:val="20"/>
          <w:highlight w:val="cyan"/>
        </w:rPr>
        <w:t xml:space="preserve">Federated Learning (as a form of Distributed Training), Reinforcement Learning, Fine-tuning, and </w:t>
      </w:r>
      <w:r w:rsidRPr="00A77AC4">
        <w:rPr>
          <w:sz w:val="20"/>
          <w:szCs w:val="20"/>
          <w:highlight w:val="cyan"/>
        </w:rPr>
        <w:t>Online Training</w:t>
      </w:r>
      <w:r w:rsidRPr="00A77AC4">
        <w:rPr>
          <w:sz w:val="20"/>
          <w:szCs w:val="20"/>
          <w:highlight w:val="green"/>
        </w:rPr>
        <w:t>, which are applicable across AI/ML-based functionalities in RAN, 5GC, and OAM.</w:t>
      </w:r>
    </w:p>
    <w:p w14:paraId="38762D7C" w14:textId="77777777" w:rsidR="007204F2" w:rsidRDefault="007204F2" w:rsidP="007204F2">
      <w:pPr>
        <w:ind w:firstLine="720"/>
        <w:rPr>
          <w:sz w:val="20"/>
          <w:szCs w:val="20"/>
        </w:rPr>
      </w:pPr>
    </w:p>
    <w:p w14:paraId="33A0E441" w14:textId="346118A5" w:rsidR="00D64A95" w:rsidRDefault="00D64A95" w:rsidP="007204F2">
      <w:pPr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NOTE 3: </w:t>
      </w:r>
      <w:r w:rsidR="007204F2">
        <w:rPr>
          <w:sz w:val="20"/>
          <w:szCs w:val="20"/>
        </w:rPr>
        <w:t>the work for WT-1.2 would depend on the progress in the present Rel-19 work item.</w:t>
      </w:r>
    </w:p>
    <w:p w14:paraId="5CF9BBEE" w14:textId="77777777" w:rsidR="0045535F" w:rsidRPr="0045535F" w:rsidRDefault="0045535F" w:rsidP="0045535F">
      <w:pPr>
        <w:ind w:left="720"/>
        <w:rPr>
          <w:sz w:val="20"/>
          <w:szCs w:val="20"/>
        </w:rPr>
      </w:pPr>
    </w:p>
    <w:p w14:paraId="7E69083F" w14:textId="6ED1DA91" w:rsidR="00A00AF0" w:rsidRPr="00A00AF0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D457B2">
        <w:rPr>
          <w:b/>
          <w:bCs/>
          <w:sz w:val="20"/>
          <w:szCs w:val="20"/>
          <w:highlight w:val="green"/>
        </w:rPr>
        <w:t>WT-</w:t>
      </w:r>
      <w:r w:rsidR="00153268" w:rsidRPr="00D457B2">
        <w:rPr>
          <w:b/>
          <w:bCs/>
          <w:sz w:val="20"/>
          <w:szCs w:val="20"/>
          <w:highlight w:val="green"/>
        </w:rPr>
        <w:t>2</w:t>
      </w:r>
      <w:r w:rsidRPr="00D457B2">
        <w:rPr>
          <w:b/>
          <w:bCs/>
          <w:sz w:val="20"/>
          <w:szCs w:val="20"/>
          <w:highlight w:val="green"/>
        </w:rPr>
        <w:t>:</w:t>
      </w:r>
      <w:r w:rsidRPr="00D457B2">
        <w:rPr>
          <w:sz w:val="20"/>
          <w:szCs w:val="20"/>
          <w:highlight w:val="green"/>
        </w:rPr>
        <w:t xml:space="preserve"> </w:t>
      </w:r>
      <w:r w:rsidRPr="00D457B2">
        <w:rPr>
          <w:b/>
          <w:bCs/>
          <w:sz w:val="20"/>
          <w:szCs w:val="20"/>
          <w:highlight w:val="green"/>
        </w:rPr>
        <w:t>AI/ML Sustainability</w:t>
      </w:r>
    </w:p>
    <w:p w14:paraId="3EEB32C0" w14:textId="7CDC5386" w:rsidR="00A00AF0" w:rsidRPr="00A00AF0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EE1156">
        <w:rPr>
          <w:b/>
          <w:bCs/>
          <w:sz w:val="20"/>
          <w:szCs w:val="20"/>
          <w:highlight w:val="green"/>
        </w:rPr>
        <w:t>WT-</w:t>
      </w:r>
      <w:r w:rsidR="00153268" w:rsidRPr="00EE1156">
        <w:rPr>
          <w:b/>
          <w:bCs/>
          <w:sz w:val="20"/>
          <w:szCs w:val="20"/>
          <w:highlight w:val="green"/>
        </w:rPr>
        <w:t>2</w:t>
      </w:r>
      <w:r w:rsidRPr="00EE1156">
        <w:rPr>
          <w:b/>
          <w:bCs/>
          <w:sz w:val="20"/>
          <w:szCs w:val="20"/>
          <w:highlight w:val="green"/>
        </w:rPr>
        <w:t>.1:</w:t>
      </w:r>
      <w:r w:rsidRPr="00EE1156">
        <w:rPr>
          <w:sz w:val="20"/>
          <w:szCs w:val="20"/>
          <w:highlight w:val="green"/>
        </w:rPr>
        <w:t xml:space="preserve"> </w:t>
      </w:r>
      <w:r w:rsidR="00080C47" w:rsidRPr="00EE1156">
        <w:rPr>
          <w:sz w:val="20"/>
          <w:szCs w:val="20"/>
          <w:highlight w:val="green"/>
        </w:rPr>
        <w:t xml:space="preserve">Investigate </w:t>
      </w:r>
      <w:r w:rsidR="00D701F3" w:rsidRPr="00EE1156">
        <w:rPr>
          <w:sz w:val="20"/>
          <w:szCs w:val="20"/>
          <w:highlight w:val="green"/>
        </w:rPr>
        <w:t xml:space="preserve">the development of </w:t>
      </w:r>
      <w:bookmarkStart w:id="2" w:name="_Hlk194993099"/>
      <w:r w:rsidR="00D701F3" w:rsidRPr="00EE1156">
        <w:rPr>
          <w:sz w:val="20"/>
          <w:szCs w:val="20"/>
          <w:highlight w:val="green"/>
        </w:rPr>
        <w:t xml:space="preserve">specific </w:t>
      </w:r>
      <w:r w:rsidRPr="00EE1156">
        <w:rPr>
          <w:sz w:val="20"/>
          <w:szCs w:val="20"/>
          <w:highlight w:val="green"/>
        </w:rPr>
        <w:t>metrics and evaluat</w:t>
      </w:r>
      <w:r w:rsidR="00D701F3" w:rsidRPr="00EE1156">
        <w:rPr>
          <w:sz w:val="20"/>
          <w:szCs w:val="20"/>
          <w:highlight w:val="green"/>
        </w:rPr>
        <w:t>ion methods to assess</w:t>
      </w:r>
      <w:r w:rsidRPr="00EE1156">
        <w:rPr>
          <w:sz w:val="20"/>
          <w:szCs w:val="20"/>
          <w:highlight w:val="green"/>
        </w:rPr>
        <w:t xml:space="preserve"> and optimize the energy consumption, efficiency, and resource utilization of ML models and AI/ML inference functions across the relevant lifecycle steps.</w:t>
      </w:r>
      <w:r w:rsidRPr="00A00AF0">
        <w:rPr>
          <w:sz w:val="20"/>
          <w:szCs w:val="20"/>
        </w:rPr>
        <w:t xml:space="preserve"> </w:t>
      </w:r>
    </w:p>
    <w:bookmarkEnd w:id="2"/>
    <w:p w14:paraId="02358D4E" w14:textId="22133317" w:rsidR="00A00AF0" w:rsidRPr="00EE1156" w:rsidRDefault="00A00AF0" w:rsidP="00A00AF0">
      <w:pPr>
        <w:spacing w:before="100" w:beforeAutospacing="1" w:after="100" w:afterAutospacing="1"/>
        <w:ind w:left="720"/>
        <w:rPr>
          <w:sz w:val="20"/>
          <w:szCs w:val="20"/>
          <w:highlight w:val="yellow"/>
        </w:rPr>
      </w:pPr>
      <w:r w:rsidRPr="00EE1156">
        <w:rPr>
          <w:b/>
          <w:bCs/>
          <w:sz w:val="20"/>
          <w:szCs w:val="20"/>
          <w:highlight w:val="cyan"/>
        </w:rPr>
        <w:t>WT-</w:t>
      </w:r>
      <w:r w:rsidR="00153268" w:rsidRPr="00EE1156">
        <w:rPr>
          <w:b/>
          <w:bCs/>
          <w:sz w:val="20"/>
          <w:szCs w:val="20"/>
          <w:highlight w:val="cyan"/>
        </w:rPr>
        <w:t>2</w:t>
      </w:r>
      <w:r w:rsidRPr="00EE1156">
        <w:rPr>
          <w:b/>
          <w:bCs/>
          <w:sz w:val="20"/>
          <w:szCs w:val="20"/>
          <w:highlight w:val="cyan"/>
        </w:rPr>
        <w:t>.2:</w:t>
      </w:r>
      <w:r w:rsidRPr="00EE1156">
        <w:rPr>
          <w:sz w:val="20"/>
          <w:szCs w:val="20"/>
          <w:highlight w:val="cyan"/>
        </w:rPr>
        <w:t xml:space="preserve"> </w:t>
      </w:r>
      <w:r w:rsidR="00E51374" w:rsidRPr="00EE1156">
        <w:rPr>
          <w:sz w:val="20"/>
          <w:szCs w:val="20"/>
          <w:highlight w:val="cyan"/>
        </w:rPr>
        <w:t xml:space="preserve">Investigate </w:t>
      </w:r>
      <w:r w:rsidRPr="00EE1156">
        <w:rPr>
          <w:sz w:val="20"/>
          <w:szCs w:val="20"/>
          <w:highlight w:val="cyan"/>
        </w:rPr>
        <w:t xml:space="preserve">control mechanisms </w:t>
      </w:r>
      <w:r w:rsidR="00B81ED0">
        <w:rPr>
          <w:sz w:val="20"/>
          <w:szCs w:val="20"/>
          <w:highlight w:val="cyan"/>
        </w:rPr>
        <w:t xml:space="preserve">for the </w:t>
      </w:r>
      <w:r w:rsidRPr="00EE1156">
        <w:rPr>
          <w:sz w:val="20"/>
          <w:szCs w:val="20"/>
          <w:highlight w:val="cyan"/>
        </w:rPr>
        <w:t>manag</w:t>
      </w:r>
      <w:r w:rsidR="00B81ED0">
        <w:rPr>
          <w:sz w:val="20"/>
          <w:szCs w:val="20"/>
          <w:highlight w:val="cyan"/>
        </w:rPr>
        <w:t>ement of</w:t>
      </w:r>
      <w:r w:rsidRPr="00EE1156">
        <w:rPr>
          <w:sz w:val="20"/>
          <w:szCs w:val="20"/>
          <w:highlight w:val="cyan"/>
        </w:rPr>
        <w:t xml:space="preserve"> AI</w:t>
      </w:r>
      <w:r w:rsidR="00E51374" w:rsidRPr="00EE1156">
        <w:rPr>
          <w:sz w:val="20"/>
          <w:szCs w:val="20"/>
          <w:highlight w:val="cyan"/>
        </w:rPr>
        <w:t>/ML</w:t>
      </w:r>
      <w:r w:rsidRPr="00EE1156">
        <w:rPr>
          <w:sz w:val="20"/>
          <w:szCs w:val="20"/>
          <w:highlight w:val="cyan"/>
        </w:rPr>
        <w:t>-related energy consumption, efficiency, and resource utilization during training and inference phases to promote sustainability</w:t>
      </w:r>
      <w:r w:rsidRPr="00EE1156">
        <w:rPr>
          <w:sz w:val="20"/>
          <w:szCs w:val="20"/>
          <w:highlight w:val="yellow"/>
        </w:rPr>
        <w:t>.</w:t>
      </w:r>
    </w:p>
    <w:p w14:paraId="49B2ADB0" w14:textId="5258E0FF" w:rsidR="00D701F3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EE1156">
        <w:rPr>
          <w:b/>
          <w:bCs/>
          <w:sz w:val="20"/>
          <w:szCs w:val="20"/>
          <w:highlight w:val="yellow"/>
        </w:rPr>
        <w:t>WT-</w:t>
      </w:r>
      <w:r w:rsidR="00153268" w:rsidRPr="00EE1156">
        <w:rPr>
          <w:b/>
          <w:bCs/>
          <w:sz w:val="20"/>
          <w:szCs w:val="20"/>
          <w:highlight w:val="yellow"/>
        </w:rPr>
        <w:t>2</w:t>
      </w:r>
      <w:r w:rsidRPr="00EE1156">
        <w:rPr>
          <w:b/>
          <w:bCs/>
          <w:sz w:val="20"/>
          <w:szCs w:val="20"/>
          <w:highlight w:val="yellow"/>
        </w:rPr>
        <w:t>.3:</w:t>
      </w:r>
      <w:r w:rsidRPr="00EE1156">
        <w:rPr>
          <w:sz w:val="20"/>
          <w:szCs w:val="20"/>
          <w:highlight w:val="yellow"/>
        </w:rPr>
        <w:t xml:space="preserve"> </w:t>
      </w:r>
      <w:r w:rsidR="00C81705" w:rsidRPr="00EE1156">
        <w:rPr>
          <w:sz w:val="20"/>
          <w:szCs w:val="20"/>
          <w:highlight w:val="yellow"/>
        </w:rPr>
        <w:t xml:space="preserve">Investigate management enhancements to enable monitoring, reporting, and policy control related to the use of renewable energy sources (e.g., solar, wind, hydro) </w:t>
      </w:r>
      <w:r w:rsidR="00B81ED0">
        <w:rPr>
          <w:sz w:val="20"/>
          <w:szCs w:val="20"/>
          <w:highlight w:val="yellow"/>
        </w:rPr>
        <w:t>in</w:t>
      </w:r>
      <w:r w:rsidR="00C81705" w:rsidRPr="00EE1156">
        <w:rPr>
          <w:sz w:val="20"/>
          <w:szCs w:val="20"/>
          <w:highlight w:val="yellow"/>
        </w:rPr>
        <w:t xml:space="preserve"> AI/ML model training and inference operations. </w:t>
      </w:r>
    </w:p>
    <w:p w14:paraId="14E0DCFF" w14:textId="3CA5BDC6" w:rsidR="0045535F" w:rsidRPr="00A00AF0" w:rsidRDefault="00EE1156" w:rsidP="00EE1156">
      <w:pPr>
        <w:spacing w:before="100" w:beforeAutospacing="1" w:after="100" w:afterAutospacing="1"/>
        <w:rPr>
          <w:sz w:val="20"/>
          <w:szCs w:val="20"/>
        </w:rPr>
      </w:pPr>
      <w:r w:rsidRPr="00B86FF2">
        <w:rPr>
          <w:sz w:val="20"/>
          <w:szCs w:val="20"/>
          <w:highlight w:val="green"/>
        </w:rPr>
        <w:t xml:space="preserve">WT-Y AI/ML </w:t>
      </w:r>
      <w:r w:rsidRPr="00B86FF2">
        <w:rPr>
          <w:sz w:val="20"/>
          <w:szCs w:val="20"/>
          <w:highlight w:val="cyan"/>
        </w:rPr>
        <w:t xml:space="preserve">basic </w:t>
      </w:r>
      <w:r w:rsidRPr="00B86FF2">
        <w:rPr>
          <w:sz w:val="20"/>
          <w:szCs w:val="20"/>
          <w:highlight w:val="green"/>
        </w:rPr>
        <w:t>explainability</w:t>
      </w:r>
    </w:p>
    <w:p w14:paraId="5901276B" w14:textId="5916094B" w:rsidR="009A586A" w:rsidRPr="00F96D60" w:rsidRDefault="001804CA" w:rsidP="00A00AF0">
      <w:pPr>
        <w:spacing w:before="100" w:beforeAutospacing="1" w:after="100" w:afterAutospacing="1"/>
        <w:rPr>
          <w:sz w:val="20"/>
          <w:szCs w:val="20"/>
        </w:rPr>
      </w:pPr>
      <w:r w:rsidRPr="00F75ABE">
        <w:rPr>
          <w:b/>
          <w:bCs/>
          <w:sz w:val="20"/>
          <w:szCs w:val="20"/>
          <w:highlight w:val="cyan"/>
        </w:rPr>
        <w:t>WT-</w:t>
      </w:r>
      <w:r w:rsidR="0045535F" w:rsidRPr="00F75ABE">
        <w:rPr>
          <w:b/>
          <w:bCs/>
          <w:sz w:val="20"/>
          <w:szCs w:val="20"/>
          <w:highlight w:val="cyan"/>
        </w:rPr>
        <w:t>3</w:t>
      </w:r>
      <w:r w:rsidRPr="00F75ABE">
        <w:rPr>
          <w:b/>
          <w:bCs/>
          <w:sz w:val="20"/>
          <w:szCs w:val="20"/>
          <w:highlight w:val="cyan"/>
        </w:rPr>
        <w:t>:</w:t>
      </w:r>
      <w:r w:rsidR="009A586A" w:rsidRPr="00F75ABE">
        <w:rPr>
          <w:b/>
          <w:bCs/>
          <w:sz w:val="20"/>
          <w:szCs w:val="20"/>
          <w:highlight w:val="cyan"/>
        </w:rPr>
        <w:t xml:space="preserve"> </w:t>
      </w:r>
      <w:r w:rsidRPr="00F75ABE">
        <w:rPr>
          <w:b/>
          <w:bCs/>
          <w:sz w:val="20"/>
          <w:szCs w:val="20"/>
          <w:highlight w:val="cyan"/>
        </w:rPr>
        <w:t>AI/ML Trustworthiness</w:t>
      </w:r>
      <w:r w:rsidRPr="00F96D60">
        <w:rPr>
          <w:sz w:val="20"/>
          <w:szCs w:val="20"/>
        </w:rPr>
        <w:t xml:space="preserve"> </w:t>
      </w:r>
    </w:p>
    <w:p w14:paraId="3FA099C7" w14:textId="3D6F70D7" w:rsidR="009A586A" w:rsidRPr="00F96D60" w:rsidRDefault="009A586A" w:rsidP="006A402D">
      <w:pPr>
        <w:spacing w:before="100" w:beforeAutospacing="1" w:after="100" w:afterAutospacing="1"/>
        <w:ind w:left="720"/>
        <w:rPr>
          <w:sz w:val="20"/>
          <w:szCs w:val="20"/>
        </w:rPr>
      </w:pPr>
      <w:r w:rsidRPr="00F75ABE">
        <w:rPr>
          <w:b/>
          <w:bCs/>
          <w:sz w:val="20"/>
          <w:szCs w:val="20"/>
          <w:highlight w:val="cyan"/>
        </w:rPr>
        <w:t>WT-</w:t>
      </w:r>
      <w:r w:rsidR="0045535F" w:rsidRPr="00F75ABE">
        <w:rPr>
          <w:b/>
          <w:bCs/>
          <w:sz w:val="20"/>
          <w:szCs w:val="20"/>
          <w:highlight w:val="cyan"/>
        </w:rPr>
        <w:t>3</w:t>
      </w:r>
      <w:r w:rsidRPr="00F75ABE">
        <w:rPr>
          <w:b/>
          <w:bCs/>
          <w:sz w:val="20"/>
          <w:szCs w:val="20"/>
          <w:highlight w:val="cyan"/>
        </w:rPr>
        <w:t>.</w:t>
      </w:r>
      <w:r w:rsidR="001804CA" w:rsidRPr="00F75ABE">
        <w:rPr>
          <w:b/>
          <w:bCs/>
          <w:sz w:val="20"/>
          <w:szCs w:val="20"/>
          <w:highlight w:val="cyan"/>
        </w:rPr>
        <w:t>1</w:t>
      </w:r>
      <w:r w:rsidRPr="00F75ABE">
        <w:rPr>
          <w:sz w:val="20"/>
          <w:szCs w:val="20"/>
          <w:highlight w:val="cyan"/>
        </w:rPr>
        <w:t>:</w:t>
      </w:r>
      <w:r w:rsidR="001804CA" w:rsidRPr="00F75ABE">
        <w:rPr>
          <w:sz w:val="20"/>
          <w:szCs w:val="20"/>
          <w:highlight w:val="cyan"/>
        </w:rPr>
        <w:t xml:space="preserve"> </w:t>
      </w:r>
      <w:r w:rsidR="00E51374" w:rsidRPr="00F75ABE">
        <w:rPr>
          <w:sz w:val="20"/>
          <w:szCs w:val="20"/>
          <w:highlight w:val="cyan"/>
        </w:rPr>
        <w:t>Investigate and develop metrics and methods to evaluate AI/ML robustness, fairness, and explainability, while ensuring alignment with broader industry AI/ML governance principles, regulatory frameworks, and ethical guidelines established by relevant standardization and regulatory bodies.</w:t>
      </w:r>
      <w:r w:rsidR="001804CA" w:rsidRPr="00F96D60">
        <w:rPr>
          <w:sz w:val="20"/>
          <w:szCs w:val="20"/>
        </w:rPr>
        <w:t xml:space="preserve"> </w:t>
      </w:r>
    </w:p>
    <w:p w14:paraId="13C827C3" w14:textId="3DDAABDD" w:rsidR="007204F2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9A47B5">
        <w:rPr>
          <w:b/>
          <w:bCs/>
          <w:sz w:val="20"/>
          <w:szCs w:val="20"/>
          <w:highlight w:val="green"/>
        </w:rPr>
        <w:t xml:space="preserve">WT-Z </w:t>
      </w:r>
      <w:r w:rsidR="00D81347">
        <w:rPr>
          <w:b/>
          <w:bCs/>
          <w:sz w:val="20"/>
          <w:szCs w:val="20"/>
          <w:highlight w:val="green"/>
        </w:rPr>
        <w:t>Investigate the r</w:t>
      </w:r>
      <w:r w:rsidRPr="009A47B5">
        <w:rPr>
          <w:b/>
          <w:bCs/>
          <w:sz w:val="20"/>
          <w:szCs w:val="20"/>
          <w:highlight w:val="green"/>
        </w:rPr>
        <w:t>elation between AI</w:t>
      </w:r>
      <w:r w:rsidR="00CB3FE6" w:rsidRPr="009A47B5">
        <w:rPr>
          <w:b/>
          <w:bCs/>
          <w:sz w:val="20"/>
          <w:szCs w:val="20"/>
          <w:highlight w:val="green"/>
        </w:rPr>
        <w:t>/</w:t>
      </w:r>
      <w:r w:rsidRPr="009A47B5">
        <w:rPr>
          <w:b/>
          <w:bCs/>
          <w:sz w:val="20"/>
          <w:szCs w:val="20"/>
          <w:highlight w:val="green"/>
        </w:rPr>
        <w:t xml:space="preserve">ML </w:t>
      </w:r>
      <w:r w:rsidRPr="009A47B5">
        <w:rPr>
          <w:b/>
          <w:bCs/>
          <w:sz w:val="20"/>
          <w:szCs w:val="20"/>
          <w:highlight w:val="cyan"/>
        </w:rPr>
        <w:t xml:space="preserve">and </w:t>
      </w:r>
      <w:r w:rsidR="00CB3FE6" w:rsidRPr="009A47B5">
        <w:rPr>
          <w:b/>
          <w:bCs/>
          <w:sz w:val="20"/>
          <w:szCs w:val="20"/>
          <w:highlight w:val="cyan"/>
        </w:rPr>
        <w:t>other topics</w:t>
      </w:r>
      <w:r w:rsidR="009A47B5" w:rsidRPr="009A47B5">
        <w:rPr>
          <w:b/>
          <w:bCs/>
          <w:sz w:val="20"/>
          <w:szCs w:val="20"/>
          <w:highlight w:val="cyan"/>
        </w:rPr>
        <w:t xml:space="preserve"> </w:t>
      </w:r>
      <w:r w:rsidR="00CB3FE6" w:rsidRPr="009A47B5">
        <w:rPr>
          <w:b/>
          <w:bCs/>
          <w:sz w:val="20"/>
          <w:szCs w:val="20"/>
          <w:highlight w:val="green"/>
        </w:rPr>
        <w:t xml:space="preserve">(e.g. </w:t>
      </w:r>
      <w:r w:rsidRPr="009A47B5">
        <w:rPr>
          <w:b/>
          <w:bCs/>
          <w:sz w:val="20"/>
          <w:szCs w:val="20"/>
          <w:highlight w:val="green"/>
        </w:rPr>
        <w:t>data management</w:t>
      </w:r>
      <w:r w:rsidR="00CB3FE6" w:rsidRPr="009A47B5">
        <w:rPr>
          <w:b/>
          <w:bCs/>
          <w:sz w:val="20"/>
          <w:szCs w:val="20"/>
          <w:highlight w:val="green"/>
        </w:rPr>
        <w:t>)</w:t>
      </w:r>
      <w:r w:rsidR="000E1546" w:rsidRPr="009A47B5">
        <w:rPr>
          <w:b/>
          <w:bCs/>
          <w:sz w:val="20"/>
          <w:szCs w:val="20"/>
          <w:highlight w:val="green"/>
        </w:rPr>
        <w:t xml:space="preserve"> </w:t>
      </w:r>
    </w:p>
    <w:p w14:paraId="413EAA05" w14:textId="1FBC0C01" w:rsidR="00A00AF0" w:rsidRPr="000E1546" w:rsidRDefault="000E1546" w:rsidP="00A00AF0">
      <w:pPr>
        <w:spacing w:before="100" w:beforeAutospacing="1" w:after="100" w:afterAutospacing="1"/>
        <w:rPr>
          <w:sz w:val="20"/>
          <w:szCs w:val="20"/>
        </w:rPr>
      </w:pPr>
      <w:r w:rsidRPr="009A47B5">
        <w:rPr>
          <w:rStyle w:val="Strong"/>
          <w:sz w:val="20"/>
          <w:szCs w:val="20"/>
          <w:highlight w:val="yellow"/>
        </w:rPr>
        <w:lastRenderedPageBreak/>
        <w:t>WT-4:</w:t>
      </w:r>
      <w:r w:rsidRPr="009A47B5">
        <w:rPr>
          <w:sz w:val="20"/>
          <w:szCs w:val="20"/>
          <w:highlight w:val="yellow"/>
        </w:rPr>
        <w:t xml:space="preserve"> </w:t>
      </w:r>
      <w:r w:rsidR="00D64A95" w:rsidRPr="009A47B5">
        <w:rPr>
          <w:sz w:val="20"/>
          <w:szCs w:val="20"/>
          <w:highlight w:val="yellow"/>
        </w:rPr>
        <w:t>S</w:t>
      </w:r>
      <w:r w:rsidRPr="009A47B5">
        <w:rPr>
          <w:sz w:val="20"/>
          <w:szCs w:val="20"/>
          <w:highlight w:val="yellow"/>
        </w:rPr>
        <w:t xml:space="preserve">tudy interactions between management capabilities and mechanisms to support the entire </w:t>
      </w:r>
      <w:r w:rsidR="00930FDF" w:rsidRPr="009A47B5">
        <w:rPr>
          <w:sz w:val="20"/>
          <w:szCs w:val="20"/>
          <w:highlight w:val="yellow"/>
        </w:rPr>
        <w:t>AI/</w:t>
      </w:r>
      <w:r w:rsidRPr="009A47B5">
        <w:rPr>
          <w:sz w:val="20"/>
          <w:szCs w:val="20"/>
          <w:highlight w:val="yellow"/>
        </w:rPr>
        <w:t>ML lifecycle and related operations.</w:t>
      </w:r>
    </w:p>
    <w:p w14:paraId="0DE9BD44" w14:textId="77777777" w:rsidR="00AA2C1D" w:rsidRPr="00E32896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E32896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0BF3E7A3" w14:textId="77777777" w:rsidR="00AA2C1D" w:rsidRPr="00E32896" w:rsidRDefault="00AA2C1D" w:rsidP="00AA2C1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E3289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E32896" w:rsidRPr="00E32896" w14:paraId="215D02C1" w14:textId="77777777" w:rsidTr="003D0177">
        <w:tc>
          <w:tcPr>
            <w:tcW w:w="1579" w:type="dxa"/>
            <w:shd w:val="clear" w:color="auto" w:fill="auto"/>
          </w:tcPr>
          <w:p w14:paraId="79EEE33D" w14:textId="0C254A26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WT-1.1</w:t>
            </w:r>
          </w:p>
        </w:tc>
        <w:tc>
          <w:tcPr>
            <w:tcW w:w="1398" w:type="dxa"/>
          </w:tcPr>
          <w:p w14:paraId="2F2CD892" w14:textId="0D9A47BC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38" w:type="dxa"/>
          </w:tcPr>
          <w:p w14:paraId="667D216B" w14:textId="72BEA60D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16F527C0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35F407D9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E32896" w:rsidRPr="00E32896" w14:paraId="0A2600A0" w14:textId="77777777" w:rsidTr="003D0177">
        <w:tc>
          <w:tcPr>
            <w:tcW w:w="1579" w:type="dxa"/>
            <w:shd w:val="clear" w:color="auto" w:fill="auto"/>
          </w:tcPr>
          <w:p w14:paraId="02381503" w14:textId="42BE649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WT-1.</w:t>
            </w:r>
            <w:r w:rsidR="00D508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8" w:type="dxa"/>
          </w:tcPr>
          <w:p w14:paraId="3164CAE1" w14:textId="1D24CDFE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38" w:type="dxa"/>
          </w:tcPr>
          <w:p w14:paraId="02C7EC3D" w14:textId="27FF4F68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8962339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697E43F6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E32896" w:rsidRPr="00E32896" w14:paraId="44D2E2B8" w14:textId="77777777" w:rsidTr="003D0177">
        <w:tc>
          <w:tcPr>
            <w:tcW w:w="1579" w:type="dxa"/>
            <w:shd w:val="clear" w:color="auto" w:fill="auto"/>
          </w:tcPr>
          <w:p w14:paraId="6EF2BCA9" w14:textId="6397A254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WT-2.1</w:t>
            </w:r>
          </w:p>
        </w:tc>
        <w:tc>
          <w:tcPr>
            <w:tcW w:w="1398" w:type="dxa"/>
          </w:tcPr>
          <w:p w14:paraId="39B8B0E3" w14:textId="4B3B5D76" w:rsidR="00E32896" w:rsidRPr="00E32896" w:rsidRDefault="00D5086A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938" w:type="dxa"/>
          </w:tcPr>
          <w:p w14:paraId="7D66C84E" w14:textId="3F7D55C1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6B1F625A" w14:textId="464F9771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2E0D0704" w14:textId="193E0F1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E32896" w:rsidRPr="00E32896" w14:paraId="7EAABA51" w14:textId="77777777" w:rsidTr="003D0177">
        <w:tc>
          <w:tcPr>
            <w:tcW w:w="1579" w:type="dxa"/>
            <w:shd w:val="clear" w:color="auto" w:fill="auto"/>
          </w:tcPr>
          <w:p w14:paraId="739F8A95" w14:textId="5091448B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WT-2.2</w:t>
            </w:r>
          </w:p>
        </w:tc>
        <w:tc>
          <w:tcPr>
            <w:tcW w:w="1398" w:type="dxa"/>
          </w:tcPr>
          <w:p w14:paraId="4A9472E2" w14:textId="6FFF6243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1</w:t>
            </w:r>
            <w:r w:rsidR="00D5086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1938" w:type="dxa"/>
          </w:tcPr>
          <w:p w14:paraId="3C083293" w14:textId="3369860C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21890F84" w14:textId="72484ECD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296" w:type="dxa"/>
          </w:tcPr>
          <w:p w14:paraId="2224F3D3" w14:textId="7EB057C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E32896" w:rsidRPr="00E32896" w14:paraId="7627E25A" w14:textId="77777777" w:rsidTr="003D0177">
        <w:tc>
          <w:tcPr>
            <w:tcW w:w="1579" w:type="dxa"/>
            <w:shd w:val="clear" w:color="auto" w:fill="auto"/>
          </w:tcPr>
          <w:p w14:paraId="76BABF5E" w14:textId="440787F0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WT-2.3</w:t>
            </w:r>
          </w:p>
        </w:tc>
        <w:tc>
          <w:tcPr>
            <w:tcW w:w="1398" w:type="dxa"/>
          </w:tcPr>
          <w:p w14:paraId="754C626B" w14:textId="6FF6E9BC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938" w:type="dxa"/>
          </w:tcPr>
          <w:p w14:paraId="0E68AB05" w14:textId="6E71D28C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607593F0" w14:textId="1FA72B70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296" w:type="dxa"/>
          </w:tcPr>
          <w:p w14:paraId="19B95613" w14:textId="6B3A34C9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Maybe – ETSI ISG SAI, EC, etc.</w:t>
            </w:r>
          </w:p>
        </w:tc>
      </w:tr>
      <w:tr w:rsidR="00E32896" w:rsidRPr="00E32896" w14:paraId="4748D9C5" w14:textId="77777777" w:rsidTr="003D0177">
        <w:tc>
          <w:tcPr>
            <w:tcW w:w="1579" w:type="dxa"/>
            <w:shd w:val="clear" w:color="auto" w:fill="auto"/>
          </w:tcPr>
          <w:p w14:paraId="2EF85700" w14:textId="7062F1DB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WT-</w:t>
            </w:r>
            <w:r w:rsidR="0045535F">
              <w:rPr>
                <w:rFonts w:ascii="Arial" w:hAnsi="Arial" w:cs="Arial"/>
                <w:sz w:val="20"/>
                <w:szCs w:val="20"/>
              </w:rPr>
              <w:t>3</w:t>
            </w:r>
            <w:r w:rsidRPr="00E32896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082E6C73" w14:textId="3DF8BB60" w:rsidR="00E32896" w:rsidRPr="00E32896" w:rsidRDefault="0045535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938" w:type="dxa"/>
          </w:tcPr>
          <w:p w14:paraId="78033C42" w14:textId="61AA789D" w:rsidR="00E32896" w:rsidRPr="00E32896" w:rsidRDefault="00ED47CB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2F2BB0EE" w14:textId="42CA93F5" w:rsidR="00E32896" w:rsidRPr="00E32896" w:rsidRDefault="00E32896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3289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A2F652A" w14:textId="0BCFA1B6" w:rsidR="00E32896" w:rsidRPr="00E32896" w:rsidRDefault="00E973A8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204F2" w:rsidRPr="00E32896" w14:paraId="7FCD968B" w14:textId="77777777" w:rsidTr="003D0177">
        <w:tc>
          <w:tcPr>
            <w:tcW w:w="1579" w:type="dxa"/>
            <w:shd w:val="clear" w:color="auto" w:fill="auto"/>
          </w:tcPr>
          <w:p w14:paraId="335CB0D6" w14:textId="29F32BAD" w:rsidR="007204F2" w:rsidRPr="00E32896" w:rsidRDefault="007204F2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WT-4</w:t>
            </w:r>
          </w:p>
        </w:tc>
        <w:tc>
          <w:tcPr>
            <w:tcW w:w="1398" w:type="dxa"/>
          </w:tcPr>
          <w:p w14:paraId="05F8DA9C" w14:textId="685D6FBF" w:rsidR="007204F2" w:rsidRDefault="00930FDF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tbd</w:t>
            </w:r>
            <w:proofErr w:type="spellEnd"/>
          </w:p>
        </w:tc>
        <w:tc>
          <w:tcPr>
            <w:tcW w:w="1938" w:type="dxa"/>
          </w:tcPr>
          <w:p w14:paraId="36E7567C" w14:textId="7DA25ED7" w:rsidR="007204F2" w:rsidRDefault="007204F2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20" w:type="dxa"/>
          </w:tcPr>
          <w:p w14:paraId="63ED9548" w14:textId="1BD61080" w:rsidR="007204F2" w:rsidRPr="00E32896" w:rsidRDefault="007204F2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2C84DAE0" w14:textId="77777777" w:rsidR="007204F2" w:rsidRDefault="007204F2" w:rsidP="00E328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3307FFB4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 xml:space="preserve">Total TU estimates: </w:t>
      </w:r>
      <w:r w:rsidR="00E32896">
        <w:rPr>
          <w:b/>
          <w:bCs/>
          <w:sz w:val="20"/>
          <w:szCs w:val="20"/>
        </w:rPr>
        <w:t>12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DE9E7B" w:rsidR="001E489F" w:rsidRPr="00E34169" w:rsidRDefault="001E489F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87285D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7C85429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F57E775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7024D5BD" w:rsidR="00E8365C" w:rsidRDefault="00E8365C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EA93" w14:textId="77777777" w:rsidR="004F4662" w:rsidRDefault="004F4662">
      <w:r>
        <w:separator/>
      </w:r>
    </w:p>
  </w:endnote>
  <w:endnote w:type="continuationSeparator" w:id="0">
    <w:p w14:paraId="45019C65" w14:textId="77777777" w:rsidR="004F4662" w:rsidRDefault="004F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DBDF4" w14:textId="77777777" w:rsidR="004F4662" w:rsidRDefault="004F4662">
      <w:r>
        <w:separator/>
      </w:r>
    </w:p>
  </w:footnote>
  <w:footnote w:type="continuationSeparator" w:id="0">
    <w:p w14:paraId="187E30C8" w14:textId="77777777" w:rsidR="004F4662" w:rsidRDefault="004F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948590002">
    <w:abstractNumId w:val="18"/>
  </w:num>
  <w:num w:numId="2" w16cid:durableId="491409505">
    <w:abstractNumId w:val="11"/>
  </w:num>
  <w:num w:numId="3" w16cid:durableId="1854951520">
    <w:abstractNumId w:val="10"/>
  </w:num>
  <w:num w:numId="4" w16cid:durableId="7326967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3436453">
    <w:abstractNumId w:val="6"/>
  </w:num>
  <w:num w:numId="6" w16cid:durableId="2069721390">
    <w:abstractNumId w:val="8"/>
  </w:num>
  <w:num w:numId="7" w16cid:durableId="1579828173">
    <w:abstractNumId w:val="16"/>
  </w:num>
  <w:num w:numId="8" w16cid:durableId="1332442399">
    <w:abstractNumId w:val="17"/>
  </w:num>
  <w:num w:numId="9" w16cid:durableId="1826434909">
    <w:abstractNumId w:val="25"/>
  </w:num>
  <w:num w:numId="10" w16cid:durableId="1035732602">
    <w:abstractNumId w:val="20"/>
  </w:num>
  <w:num w:numId="11" w16cid:durableId="322396774">
    <w:abstractNumId w:val="9"/>
  </w:num>
  <w:num w:numId="12" w16cid:durableId="1031145220">
    <w:abstractNumId w:val="0"/>
  </w:num>
  <w:num w:numId="13" w16cid:durableId="1747800064">
    <w:abstractNumId w:val="12"/>
  </w:num>
  <w:num w:numId="14" w16cid:durableId="2041277743">
    <w:abstractNumId w:val="28"/>
  </w:num>
  <w:num w:numId="15" w16cid:durableId="2032755390">
    <w:abstractNumId w:val="2"/>
  </w:num>
  <w:num w:numId="16" w16cid:durableId="862670064">
    <w:abstractNumId w:val="15"/>
  </w:num>
  <w:num w:numId="17" w16cid:durableId="1916816045">
    <w:abstractNumId w:val="26"/>
  </w:num>
  <w:num w:numId="18" w16cid:durableId="1314869358">
    <w:abstractNumId w:val="22"/>
  </w:num>
  <w:num w:numId="19" w16cid:durableId="1847750668">
    <w:abstractNumId w:val="13"/>
  </w:num>
  <w:num w:numId="20" w16cid:durableId="1097675691">
    <w:abstractNumId w:val="3"/>
  </w:num>
  <w:num w:numId="21" w16cid:durableId="1554997084">
    <w:abstractNumId w:val="19"/>
  </w:num>
  <w:num w:numId="22" w16cid:durableId="1300452049">
    <w:abstractNumId w:val="7"/>
  </w:num>
  <w:num w:numId="23" w16cid:durableId="1496843187">
    <w:abstractNumId w:val="29"/>
  </w:num>
  <w:num w:numId="24" w16cid:durableId="609630246">
    <w:abstractNumId w:val="4"/>
  </w:num>
  <w:num w:numId="25" w16cid:durableId="339939048">
    <w:abstractNumId w:val="21"/>
  </w:num>
  <w:num w:numId="26" w16cid:durableId="1288318811">
    <w:abstractNumId w:val="5"/>
  </w:num>
  <w:num w:numId="27" w16cid:durableId="40981577">
    <w:abstractNumId w:val="24"/>
  </w:num>
  <w:num w:numId="28" w16cid:durableId="852913723">
    <w:abstractNumId w:val="23"/>
  </w:num>
  <w:num w:numId="29" w16cid:durableId="93478433">
    <w:abstractNumId w:val="14"/>
  </w:num>
  <w:num w:numId="30" w16cid:durableId="2014994591">
    <w:abstractNumId w:val="1"/>
  </w:num>
  <w:num w:numId="31" w16cid:durableId="176156189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F23"/>
    <w:rsid w:val="000967F4"/>
    <w:rsid w:val="0009714E"/>
    <w:rsid w:val="000A384C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68"/>
    <w:rsid w:val="00154345"/>
    <w:rsid w:val="00157F50"/>
    <w:rsid w:val="00157FFB"/>
    <w:rsid w:val="001607AE"/>
    <w:rsid w:val="00165268"/>
    <w:rsid w:val="00166A1B"/>
    <w:rsid w:val="00167F4A"/>
    <w:rsid w:val="00170EDB"/>
    <w:rsid w:val="001804CA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65E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721E4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55EC"/>
    <w:rsid w:val="007F6574"/>
    <w:rsid w:val="0080176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D3DA6"/>
    <w:rsid w:val="008D5DA3"/>
    <w:rsid w:val="008D6E2E"/>
    <w:rsid w:val="008E70F7"/>
    <w:rsid w:val="008F1D3B"/>
    <w:rsid w:val="008F7444"/>
    <w:rsid w:val="008F7A15"/>
    <w:rsid w:val="00900D94"/>
    <w:rsid w:val="0090642C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60A44"/>
    <w:rsid w:val="00961DA8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0924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4B54"/>
    <w:rsid w:val="00B86FF2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3C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4D1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1705"/>
    <w:rsid w:val="00C8586A"/>
    <w:rsid w:val="00CA2B4F"/>
    <w:rsid w:val="00CA5DB0"/>
    <w:rsid w:val="00CB3FE6"/>
    <w:rsid w:val="00CC084E"/>
    <w:rsid w:val="00CC1BB3"/>
    <w:rsid w:val="00CC58ED"/>
    <w:rsid w:val="00CE222E"/>
    <w:rsid w:val="00CF002D"/>
    <w:rsid w:val="00D00DF6"/>
    <w:rsid w:val="00D0135E"/>
    <w:rsid w:val="00D11300"/>
    <w:rsid w:val="00D145EC"/>
    <w:rsid w:val="00D20151"/>
    <w:rsid w:val="00D30876"/>
    <w:rsid w:val="00D355FB"/>
    <w:rsid w:val="00D43C0B"/>
    <w:rsid w:val="00D44A74"/>
    <w:rsid w:val="00D457B2"/>
    <w:rsid w:val="00D5086A"/>
    <w:rsid w:val="00D51133"/>
    <w:rsid w:val="00D57CD2"/>
    <w:rsid w:val="00D57E66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574A"/>
    <w:rsid w:val="00E608F5"/>
    <w:rsid w:val="00E60B93"/>
    <w:rsid w:val="00E63CE9"/>
    <w:rsid w:val="00E64FB2"/>
    <w:rsid w:val="00E67B7D"/>
    <w:rsid w:val="00E74774"/>
    <w:rsid w:val="00E81E2C"/>
    <w:rsid w:val="00E82CDA"/>
    <w:rsid w:val="00E82FBF"/>
    <w:rsid w:val="00E8365C"/>
    <w:rsid w:val="00E9456D"/>
    <w:rsid w:val="00E973A8"/>
    <w:rsid w:val="00EA662E"/>
    <w:rsid w:val="00EB5D2F"/>
    <w:rsid w:val="00EC10EC"/>
    <w:rsid w:val="00EC3EF8"/>
    <w:rsid w:val="00EC456C"/>
    <w:rsid w:val="00EC53F3"/>
    <w:rsid w:val="00EC58CF"/>
    <w:rsid w:val="00EC6022"/>
    <w:rsid w:val="00ED166C"/>
    <w:rsid w:val="00ED47CB"/>
    <w:rsid w:val="00ED5FA6"/>
    <w:rsid w:val="00ED6080"/>
    <w:rsid w:val="00EE0176"/>
    <w:rsid w:val="00EE07BE"/>
    <w:rsid w:val="00EE1156"/>
    <w:rsid w:val="00EE7EB7"/>
    <w:rsid w:val="00EF0942"/>
    <w:rsid w:val="00EF291F"/>
    <w:rsid w:val="00F0218C"/>
    <w:rsid w:val="00F0251A"/>
    <w:rsid w:val="00F0393B"/>
    <w:rsid w:val="00F11449"/>
    <w:rsid w:val="00F157CE"/>
    <w:rsid w:val="00F15D08"/>
    <w:rsid w:val="00F23800"/>
    <w:rsid w:val="00F313DD"/>
    <w:rsid w:val="00F3779C"/>
    <w:rsid w:val="00F378BE"/>
    <w:rsid w:val="00F43120"/>
    <w:rsid w:val="00F44FF2"/>
    <w:rsid w:val="00F61C20"/>
    <w:rsid w:val="00F64378"/>
    <w:rsid w:val="00F67FC3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E1CD5-1DDC-4EAA-8215-34DC6F7B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(NEC)_SA5#160</cp:lastModifiedBy>
  <cp:revision>2</cp:revision>
  <cp:lastPrinted>2001-04-23T09:30:00Z</cp:lastPrinted>
  <dcterms:created xsi:type="dcterms:W3CDTF">2025-05-09T09:29:00Z</dcterms:created>
  <dcterms:modified xsi:type="dcterms:W3CDTF">2025-05-09T09:29:00Z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